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8D4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427F4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考生体检须知</w:t>
      </w:r>
    </w:p>
    <w:p w14:paraId="756DC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0A0BE5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一、体检考生须携带本人有效身份证件和一张近期二寸免冠照片，按照规定的时间和地点参加体检。不按规定的时间、地点参加体检的，作放弃处理。</w:t>
      </w:r>
    </w:p>
    <w:p w14:paraId="74FB0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二、体检考生在体检期间必须关闭手机等所有通讯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并暂交体检工作人员统一保管。</w:t>
      </w:r>
    </w:p>
    <w:p w14:paraId="796F7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三、参加体检的考生应当如实填写相关信息并回答有关询问。考生体检不得弄虚作假，更不得找人代检，不得隐瞒病史影响体检结果，一经发现，将按照有关规定处理。</w:t>
      </w:r>
    </w:p>
    <w:p w14:paraId="717E5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四、体检的全过程均由工作人员带到指定地点接受规定项目的检查。</w:t>
      </w:r>
    </w:p>
    <w:p w14:paraId="5F364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五、为准确地反映本人身体的真实状况，请注意以下事项:</w:t>
      </w:r>
    </w:p>
    <w:p w14:paraId="6724F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1.考生均应到体检组织单位指定医院进行体检，其它医疗单位的检查结果一律无效。</w:t>
      </w:r>
    </w:p>
    <w:p w14:paraId="34C32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2.严禁弄虚作假、冒名顶替及隐瞒病史影响体检结果，对违规人员将按有关规定处理。</w:t>
      </w:r>
    </w:p>
    <w:p w14:paraId="64059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体检表第二页由考生本人填写（用黑色签字笔或钢笔），要求字迹清楚，无涂改，病史部分要如实、逐项填齐，不能遗漏（个人信息除外，先只用编号，待体检完成后，再补填姓名）。</w:t>
      </w:r>
    </w:p>
    <w:p w14:paraId="25C71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4.体检前一天请注意休息，勿熬夜，勿饮酒，避免剧烈运动。</w:t>
      </w:r>
    </w:p>
    <w:p w14:paraId="320D87E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5.体检当天需要进行采血、B超等检查，请在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</w:rPr>
        <w:t>受检前禁食（含饮料）8-12小时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。上衣（外套除外）不要穿胸前带有亮片或金属的衣服以免影响检查，女性受检者请穿运动内衣，不要穿连脚袜。近视者请把眼镜带过来（因有矫正视力要求）。</w:t>
      </w:r>
    </w:p>
    <w:p w14:paraId="5FA9E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女性受检者月经期间暂不做妇科及尿液检查，待经期完毕后再补检；怀孕或可能已受孕者，应告知医护人员，暂缓做X光检查，待产后书面提出申请再补检。</w:t>
      </w:r>
    </w:p>
    <w:p w14:paraId="38AB7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7.请配合体检工作人员认真检查所有项目，勿漏检。若自动放弃任一检查项目，将会影响体检结果。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考生体检项目全部完成后，将体检表交至指定位置，经体检工作人员确认并缴费后方可离开。</w:t>
      </w:r>
    </w:p>
    <w:p w14:paraId="0E8AB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8.体检工作人员可根据实际需要，增加必要的检查、检验项目。</w:t>
      </w:r>
    </w:p>
    <w:p w14:paraId="39203B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心率、视力、听力、血压等项目达不到体检合格标准的，应安排当日复检；对边缘性心脏杂音、病理性心电图、病理性杂音、频发早搏（心电图证实）等项目达不到体检合格标准的，应安排当场复检。考生如对非当日、非当场复检的体检项目结果有疑问的，可在接到体检结论通知之日起7日内向体检实施单位书面申请复检，复检只能进行1次，复检结论与原结论不一致的，以复检结论为准。</w:t>
      </w:r>
    </w:p>
    <w:p w14:paraId="73BF88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5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10.体检考生必须遵守体检纪律，听从指挥。如发现有违反纪律的，按照规定严肃处理。</w:t>
      </w:r>
    </w:p>
    <w:p w14:paraId="16A44A7C"/>
    <w:p w14:paraId="0B0176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D4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2026-08-03T00:37:29Z</dcterms:created>
  <dc:creator>HP</dc:creator>
  <cp:lastModifiedBy>Yang</cp:lastModifiedBy>
  <dcterms:modified xsi:type="dcterms:W3CDTF">2026-08-03T00:37:34Z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eyJoZGlkIjoiMTVmMmJlY2I1OTllODY2N2VhOWJmYTQ5YzkyNzZjNDIiLCJ1c2VySWQiOiIzMTE2NDIwMzUifQ==</vt:lpwstr>
  </property>
  <property fmtid="{D5CDD505-2E9C-101B-9397-08002B2CF9AE}" pid="4" name="ICV">
    <vt:lpwstr>41A2FC1CB62D4943AC2CAA5F28068D68_12</vt:lpwstr>
  </property>
</Properties>
</file>